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0" w:type="auto"/>
        <w:tblInd w:w="59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90"/>
      </w:tblGrid>
      <w:tr w:rsidR="002B0FB8" w14:paraId="0F9E7825" w14:textId="77777777" w:rsidTr="007235A1"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</w:tcPr>
          <w:p w14:paraId="2D9A32E0" w14:textId="219E66F6" w:rsidR="002B0FB8" w:rsidRDefault="002B0FB8" w:rsidP="007235A1">
            <w:pPr>
              <w:jc w:val="right"/>
              <w:rPr>
                <w:i/>
                <w:sz w:val="28"/>
                <w:szCs w:val="28"/>
                <w:lang w:val="kk-KZ"/>
              </w:rPr>
            </w:pPr>
            <w:r w:rsidRPr="002B0FB8">
              <w:rPr>
                <w:sz w:val="28"/>
                <w:szCs w:val="28"/>
              </w:rPr>
              <w:t>Приложение</w:t>
            </w:r>
            <w:r w:rsidR="007235A1">
              <w:rPr>
                <w:sz w:val="28"/>
                <w:szCs w:val="28"/>
                <w:lang w:val="kk-KZ"/>
              </w:rPr>
              <w:t xml:space="preserve"> 2</w:t>
            </w:r>
            <w:r w:rsidRPr="002B0FB8">
              <w:rPr>
                <w:sz w:val="28"/>
                <w:szCs w:val="28"/>
              </w:rPr>
              <w:t xml:space="preserve"> к приказу</w:t>
            </w:r>
          </w:p>
        </w:tc>
      </w:tr>
    </w:tbl>
    <w:p w14:paraId="48B63094" w14:textId="77777777" w:rsidR="007235A1" w:rsidRDefault="007235A1" w:rsidP="007235A1">
      <w:pPr>
        <w:ind w:firstLine="720"/>
        <w:jc w:val="center"/>
        <w:rPr>
          <w:b/>
          <w:bCs/>
          <w:sz w:val="28"/>
          <w:szCs w:val="28"/>
        </w:rPr>
      </w:pPr>
    </w:p>
    <w:p w14:paraId="14828E8A" w14:textId="77777777" w:rsidR="007235A1" w:rsidRDefault="007235A1" w:rsidP="007235A1">
      <w:pPr>
        <w:ind w:firstLine="720"/>
        <w:jc w:val="center"/>
        <w:rPr>
          <w:b/>
          <w:bCs/>
          <w:sz w:val="28"/>
          <w:szCs w:val="28"/>
        </w:rPr>
      </w:pPr>
    </w:p>
    <w:p w14:paraId="5D7C6B72" w14:textId="107285C5" w:rsidR="007235A1" w:rsidRPr="00FB249D" w:rsidRDefault="007235A1" w:rsidP="007235A1">
      <w:pPr>
        <w:ind w:firstLine="720"/>
        <w:jc w:val="center"/>
        <w:rPr>
          <w:b/>
          <w:bCs/>
          <w:sz w:val="28"/>
          <w:szCs w:val="28"/>
          <w:lang w:val="kk-KZ"/>
        </w:rPr>
      </w:pPr>
      <w:r>
        <w:rPr>
          <w:b/>
          <w:bCs/>
          <w:sz w:val="28"/>
          <w:szCs w:val="28"/>
        </w:rPr>
        <w:t>Форма предоставления государственной гарантии Республики Казахстан по поддержке экспорта</w:t>
      </w:r>
    </w:p>
    <w:p w14:paraId="0932E9AE" w14:textId="2E28F9D8" w:rsidR="007235A1" w:rsidRDefault="007235A1" w:rsidP="007235A1">
      <w:pPr>
        <w:ind w:firstLine="720"/>
        <w:jc w:val="both"/>
        <w:rPr>
          <w:b/>
          <w:bCs/>
          <w:sz w:val="28"/>
          <w:szCs w:val="28"/>
        </w:rPr>
      </w:pPr>
    </w:p>
    <w:p w14:paraId="75058E0F" w14:textId="77777777" w:rsidR="001B5E82" w:rsidRPr="002F718D" w:rsidRDefault="001B5E82" w:rsidP="007235A1">
      <w:pPr>
        <w:ind w:firstLine="720"/>
        <w:jc w:val="both"/>
        <w:rPr>
          <w:b/>
          <w:bCs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2"/>
        <w:gridCol w:w="9065"/>
      </w:tblGrid>
      <w:tr w:rsidR="007235A1" w14:paraId="77D32465" w14:textId="77777777" w:rsidTr="001B5E82">
        <w:trPr>
          <w:trHeight w:val="800"/>
        </w:trPr>
        <w:tc>
          <w:tcPr>
            <w:tcW w:w="562" w:type="dxa"/>
          </w:tcPr>
          <w:p w14:paraId="65F6174C" w14:textId="77777777" w:rsidR="007235A1" w:rsidRPr="00023AC9" w:rsidRDefault="007235A1" w:rsidP="000C7B6C">
            <w:pPr>
              <w:jc w:val="both"/>
              <w:rPr>
                <w:sz w:val="28"/>
                <w:szCs w:val="28"/>
              </w:rPr>
            </w:pPr>
            <w:r w:rsidRPr="00023AC9">
              <w:rPr>
                <w:sz w:val="28"/>
                <w:szCs w:val="28"/>
              </w:rPr>
              <w:t>1</w:t>
            </w:r>
          </w:p>
        </w:tc>
        <w:tc>
          <w:tcPr>
            <w:tcW w:w="9065" w:type="dxa"/>
          </w:tcPr>
          <w:p w14:paraId="2CE8BE24" w14:textId="77777777" w:rsidR="007235A1" w:rsidRDefault="007235A1" w:rsidP="000C7B6C">
            <w:pPr>
              <w:jc w:val="both"/>
              <w:rPr>
                <w:b/>
                <w:sz w:val="28"/>
                <w:szCs w:val="28"/>
              </w:rPr>
            </w:pPr>
            <w:r w:rsidRPr="00023AC9">
              <w:rPr>
                <w:sz w:val="28"/>
                <w:szCs w:val="28"/>
              </w:rPr>
              <w:t>реквизиты постановления Правительства Республики Казахстан, согласно которому предоставляется государственная гарантия по поддержке экспорта</w:t>
            </w:r>
          </w:p>
        </w:tc>
      </w:tr>
      <w:tr w:rsidR="007235A1" w14:paraId="75763443" w14:textId="77777777" w:rsidTr="001B5E82">
        <w:tc>
          <w:tcPr>
            <w:tcW w:w="562" w:type="dxa"/>
          </w:tcPr>
          <w:p w14:paraId="7A28352B" w14:textId="77777777" w:rsidR="007235A1" w:rsidRPr="00023AC9" w:rsidRDefault="007235A1" w:rsidP="000C7B6C">
            <w:pPr>
              <w:jc w:val="both"/>
              <w:rPr>
                <w:sz w:val="28"/>
                <w:szCs w:val="28"/>
              </w:rPr>
            </w:pPr>
            <w:r w:rsidRPr="00023AC9">
              <w:rPr>
                <w:sz w:val="28"/>
                <w:szCs w:val="28"/>
              </w:rPr>
              <w:t>2</w:t>
            </w:r>
          </w:p>
        </w:tc>
        <w:tc>
          <w:tcPr>
            <w:tcW w:w="9065" w:type="dxa"/>
          </w:tcPr>
          <w:p w14:paraId="738CA3D6" w14:textId="77777777" w:rsidR="007235A1" w:rsidRDefault="007235A1" w:rsidP="000C7B6C">
            <w:pPr>
              <w:jc w:val="both"/>
              <w:rPr>
                <w:b/>
                <w:sz w:val="28"/>
                <w:szCs w:val="28"/>
              </w:rPr>
            </w:pPr>
            <w:r w:rsidRPr="00023AC9">
              <w:rPr>
                <w:sz w:val="28"/>
                <w:szCs w:val="28"/>
              </w:rPr>
              <w:t xml:space="preserve">наименование и место нахождения </w:t>
            </w:r>
            <w:r>
              <w:rPr>
                <w:sz w:val="28"/>
                <w:szCs w:val="28"/>
              </w:rPr>
              <w:t>Экспортно-кредитного а</w:t>
            </w:r>
            <w:r w:rsidRPr="00023AC9">
              <w:rPr>
                <w:sz w:val="28"/>
                <w:szCs w:val="28"/>
              </w:rPr>
              <w:t>гентства</w:t>
            </w:r>
            <w:r>
              <w:rPr>
                <w:sz w:val="28"/>
                <w:szCs w:val="28"/>
              </w:rPr>
              <w:t xml:space="preserve"> Казахстана</w:t>
            </w:r>
          </w:p>
        </w:tc>
      </w:tr>
      <w:tr w:rsidR="007235A1" w14:paraId="61F28A1F" w14:textId="77777777" w:rsidTr="001B5E82">
        <w:tc>
          <w:tcPr>
            <w:tcW w:w="562" w:type="dxa"/>
          </w:tcPr>
          <w:p w14:paraId="52BFE15B" w14:textId="77777777" w:rsidR="007235A1" w:rsidRPr="00023AC9" w:rsidRDefault="007235A1" w:rsidP="000C7B6C">
            <w:pPr>
              <w:jc w:val="both"/>
              <w:rPr>
                <w:sz w:val="28"/>
                <w:szCs w:val="28"/>
              </w:rPr>
            </w:pPr>
            <w:r w:rsidRPr="00023AC9">
              <w:rPr>
                <w:sz w:val="28"/>
                <w:szCs w:val="28"/>
              </w:rPr>
              <w:t>3</w:t>
            </w:r>
          </w:p>
        </w:tc>
        <w:tc>
          <w:tcPr>
            <w:tcW w:w="9065" w:type="dxa"/>
          </w:tcPr>
          <w:p w14:paraId="26353302" w14:textId="77777777" w:rsidR="007235A1" w:rsidRDefault="007235A1" w:rsidP="000C7B6C">
            <w:pPr>
              <w:jc w:val="both"/>
              <w:rPr>
                <w:b/>
                <w:sz w:val="28"/>
                <w:szCs w:val="28"/>
              </w:rPr>
            </w:pPr>
            <w:r w:rsidRPr="00023AC9">
              <w:rPr>
                <w:sz w:val="28"/>
                <w:szCs w:val="28"/>
              </w:rPr>
              <w:t>содержание основного обязательства Агентства Казахстана</w:t>
            </w:r>
          </w:p>
        </w:tc>
      </w:tr>
      <w:tr w:rsidR="007235A1" w14:paraId="1A06B787" w14:textId="77777777" w:rsidTr="001B5E82">
        <w:tc>
          <w:tcPr>
            <w:tcW w:w="562" w:type="dxa"/>
          </w:tcPr>
          <w:p w14:paraId="30A9C285" w14:textId="77777777" w:rsidR="007235A1" w:rsidRPr="00023AC9" w:rsidRDefault="007235A1" w:rsidP="000C7B6C">
            <w:pPr>
              <w:jc w:val="both"/>
              <w:rPr>
                <w:sz w:val="28"/>
                <w:szCs w:val="28"/>
              </w:rPr>
            </w:pPr>
            <w:r w:rsidRPr="00023AC9">
              <w:rPr>
                <w:sz w:val="28"/>
                <w:szCs w:val="28"/>
              </w:rPr>
              <w:t>4</w:t>
            </w:r>
          </w:p>
        </w:tc>
        <w:tc>
          <w:tcPr>
            <w:tcW w:w="9065" w:type="dxa"/>
          </w:tcPr>
          <w:p w14:paraId="7B983A6F" w14:textId="77777777" w:rsidR="007235A1" w:rsidRDefault="007235A1" w:rsidP="000C7B6C">
            <w:pPr>
              <w:jc w:val="both"/>
              <w:rPr>
                <w:b/>
                <w:sz w:val="28"/>
                <w:szCs w:val="28"/>
              </w:rPr>
            </w:pPr>
            <w:r w:rsidRPr="00023AC9">
              <w:rPr>
                <w:sz w:val="28"/>
                <w:szCs w:val="28"/>
              </w:rPr>
              <w:t>сумма государственной гарантии по поддержке экспорта</w:t>
            </w:r>
          </w:p>
        </w:tc>
      </w:tr>
      <w:tr w:rsidR="007235A1" w14:paraId="26D02C3D" w14:textId="77777777" w:rsidTr="001B5E82">
        <w:tc>
          <w:tcPr>
            <w:tcW w:w="562" w:type="dxa"/>
          </w:tcPr>
          <w:p w14:paraId="0EBB6B9F" w14:textId="77777777" w:rsidR="007235A1" w:rsidRPr="00023AC9" w:rsidRDefault="007235A1" w:rsidP="000C7B6C">
            <w:pPr>
              <w:jc w:val="both"/>
              <w:rPr>
                <w:sz w:val="28"/>
                <w:szCs w:val="28"/>
              </w:rPr>
            </w:pPr>
            <w:r w:rsidRPr="00023AC9">
              <w:rPr>
                <w:sz w:val="28"/>
                <w:szCs w:val="28"/>
              </w:rPr>
              <w:t>5</w:t>
            </w:r>
          </w:p>
        </w:tc>
        <w:tc>
          <w:tcPr>
            <w:tcW w:w="9065" w:type="dxa"/>
          </w:tcPr>
          <w:p w14:paraId="471C615E" w14:textId="77777777" w:rsidR="007235A1" w:rsidRDefault="007235A1" w:rsidP="000C7B6C">
            <w:pPr>
              <w:jc w:val="both"/>
              <w:rPr>
                <w:b/>
                <w:sz w:val="28"/>
                <w:szCs w:val="28"/>
              </w:rPr>
            </w:pPr>
            <w:r w:rsidRPr="00023AC9">
              <w:rPr>
                <w:sz w:val="28"/>
                <w:szCs w:val="28"/>
              </w:rPr>
              <w:t>срок действия государственной гарантии по поддержке экспорта</w:t>
            </w:r>
          </w:p>
        </w:tc>
      </w:tr>
      <w:tr w:rsidR="007235A1" w14:paraId="0AEFA284" w14:textId="77777777" w:rsidTr="001B5E82">
        <w:tc>
          <w:tcPr>
            <w:tcW w:w="562" w:type="dxa"/>
          </w:tcPr>
          <w:p w14:paraId="1B3DF8E1" w14:textId="77777777" w:rsidR="007235A1" w:rsidRPr="00023AC9" w:rsidRDefault="007235A1" w:rsidP="000C7B6C">
            <w:pPr>
              <w:jc w:val="both"/>
              <w:rPr>
                <w:sz w:val="28"/>
                <w:szCs w:val="28"/>
              </w:rPr>
            </w:pPr>
            <w:r w:rsidRPr="00023AC9">
              <w:rPr>
                <w:sz w:val="28"/>
                <w:szCs w:val="28"/>
              </w:rPr>
              <w:t>6</w:t>
            </w:r>
          </w:p>
        </w:tc>
        <w:tc>
          <w:tcPr>
            <w:tcW w:w="9065" w:type="dxa"/>
          </w:tcPr>
          <w:p w14:paraId="3381859D" w14:textId="77777777" w:rsidR="007235A1" w:rsidRDefault="007235A1" w:rsidP="000C7B6C">
            <w:pPr>
              <w:jc w:val="both"/>
              <w:rPr>
                <w:b/>
                <w:sz w:val="28"/>
                <w:szCs w:val="28"/>
              </w:rPr>
            </w:pPr>
            <w:r w:rsidRPr="00023AC9">
              <w:rPr>
                <w:sz w:val="28"/>
                <w:szCs w:val="28"/>
              </w:rPr>
              <w:t>должностные лица, подписавшие договор гарантии по поддержке экспорта (гарантийное обязательство)</w:t>
            </w:r>
          </w:p>
        </w:tc>
      </w:tr>
    </w:tbl>
    <w:p w14:paraId="263A6A8F" w14:textId="77777777" w:rsidR="007235A1" w:rsidRDefault="007235A1" w:rsidP="007235A1">
      <w:pPr>
        <w:jc w:val="both"/>
        <w:rPr>
          <w:b/>
          <w:sz w:val="28"/>
          <w:szCs w:val="28"/>
        </w:rPr>
      </w:pPr>
    </w:p>
    <w:p w14:paraId="4D73E2D5" w14:textId="77777777" w:rsidR="0099366C" w:rsidRDefault="0099366C" w:rsidP="007235A1">
      <w:pPr>
        <w:rPr>
          <w:b/>
          <w:sz w:val="28"/>
          <w:szCs w:val="28"/>
        </w:rPr>
      </w:pPr>
    </w:p>
    <w:sectPr w:rsidR="0099366C" w:rsidSect="0099671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850" w:bottom="1134" w:left="1276" w:header="708" w:footer="708" w:gutter="0"/>
      <w:pgNumType w:start="1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9611BB" w14:textId="77777777" w:rsidR="008F7723" w:rsidRDefault="008F7723" w:rsidP="001B5E82">
      <w:r>
        <w:separator/>
      </w:r>
    </w:p>
  </w:endnote>
  <w:endnote w:type="continuationSeparator" w:id="0">
    <w:p w14:paraId="3A81EA0B" w14:textId="77777777" w:rsidR="008F7723" w:rsidRDefault="008F7723" w:rsidP="001B5E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2CF5D1" w14:textId="77777777" w:rsidR="001B5E82" w:rsidRDefault="001B5E82">
    <w:pPr>
      <w:pStyle w:val="ad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C3268F" w14:textId="77777777" w:rsidR="001B5E82" w:rsidRDefault="001B5E82">
    <w:pPr>
      <w:pStyle w:val="ad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ED85EE" w14:textId="77777777" w:rsidR="001B5E82" w:rsidRDefault="001B5E82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0687BB" w14:textId="77777777" w:rsidR="008F7723" w:rsidRDefault="008F7723" w:rsidP="001B5E82">
      <w:r>
        <w:separator/>
      </w:r>
    </w:p>
  </w:footnote>
  <w:footnote w:type="continuationSeparator" w:id="0">
    <w:p w14:paraId="2194A0D3" w14:textId="77777777" w:rsidR="008F7723" w:rsidRDefault="008F7723" w:rsidP="001B5E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2DC832" w14:textId="77777777" w:rsidR="001B5E82" w:rsidRDefault="001B5E82">
    <w:pPr>
      <w:pStyle w:val="ab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12071403"/>
      <w:docPartObj>
        <w:docPartGallery w:val="Page Numbers (Top of Page)"/>
        <w:docPartUnique/>
      </w:docPartObj>
    </w:sdtPr>
    <w:sdtEndPr/>
    <w:sdtContent>
      <w:p w14:paraId="74901728" w14:textId="513C7A7D" w:rsidR="001B5E82" w:rsidRDefault="001B5E82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A746B0C" w14:textId="77777777" w:rsidR="001B5E82" w:rsidRDefault="001B5E82">
    <w:pPr>
      <w:pStyle w:val="ab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1A80FE" w14:textId="77777777" w:rsidR="001B5E82" w:rsidRDefault="001B5E82">
    <w:pPr>
      <w:pStyle w:val="ab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366C"/>
    <w:rsid w:val="000D68F9"/>
    <w:rsid w:val="001416AD"/>
    <w:rsid w:val="00196968"/>
    <w:rsid w:val="001B5E82"/>
    <w:rsid w:val="002B0FB8"/>
    <w:rsid w:val="002E524A"/>
    <w:rsid w:val="00380A66"/>
    <w:rsid w:val="00664407"/>
    <w:rsid w:val="007235A1"/>
    <w:rsid w:val="008F7723"/>
    <w:rsid w:val="0099366C"/>
    <w:rsid w:val="00996710"/>
    <w:rsid w:val="00B5779B"/>
    <w:rsid w:val="00BA7A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848F01"/>
  <w15:chartTrackingRefBased/>
  <w15:docId w15:val="{F861D508-8C9C-4601-8BC5-56330160A6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936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9366C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4">
    <w:name w:val="annotation reference"/>
    <w:basedOn w:val="a0"/>
    <w:uiPriority w:val="99"/>
    <w:semiHidden/>
    <w:unhideWhenUsed/>
    <w:rsid w:val="0099366C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99366C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99366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99366C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99366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99366C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99366C"/>
    <w:rPr>
      <w:rFonts w:ascii="Segoe UI" w:eastAsia="Times New Roman" w:hAnsi="Segoe UI" w:cs="Segoe UI"/>
      <w:sz w:val="18"/>
      <w:szCs w:val="18"/>
      <w:lang w:eastAsia="ru-RU"/>
    </w:rPr>
  </w:style>
  <w:style w:type="paragraph" w:styleId="ab">
    <w:name w:val="header"/>
    <w:basedOn w:val="a"/>
    <w:link w:val="ac"/>
    <w:uiPriority w:val="99"/>
    <w:unhideWhenUsed/>
    <w:rsid w:val="001B5E82"/>
    <w:pPr>
      <w:tabs>
        <w:tab w:val="center" w:pos="4844"/>
        <w:tab w:val="right" w:pos="9689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1B5E8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1B5E82"/>
    <w:pPr>
      <w:tabs>
        <w:tab w:val="center" w:pos="4844"/>
        <w:tab w:val="right" w:pos="9689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1B5E8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92</Words>
  <Characters>527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Дәулетберді Гаухар</dc:creator>
  <cp:keywords/>
  <dc:description/>
  <cp:lastModifiedBy>Ардагуль Муканова Маликовна</cp:lastModifiedBy>
  <cp:revision>4</cp:revision>
  <dcterms:created xsi:type="dcterms:W3CDTF">2025-04-03T12:29:00Z</dcterms:created>
  <dcterms:modified xsi:type="dcterms:W3CDTF">2025-04-07T07:39:00Z</dcterms:modified>
</cp:coreProperties>
</file>